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1"/>
        <w:gridCol w:w="3079"/>
        <w:gridCol w:w="3101"/>
      </w:tblGrid>
      <w:tr w:rsidR="00BB2723" w:rsidTr="00BB2723">
        <w:tc>
          <w:tcPr>
            <w:tcW w:w="3151" w:type="dxa"/>
            <w:shd w:val="clear" w:color="auto" w:fill="auto"/>
          </w:tcPr>
          <w:p w:rsidR="00BB2723" w:rsidRDefault="00BB2723" w:rsidP="005B7347">
            <w:pPr>
              <w:autoSpaceDE w:val="0"/>
              <w:autoSpaceDN w:val="0"/>
              <w:adjustRightInd w:val="0"/>
              <w:jc w:val="center"/>
              <w:rPr>
                <w:bCs/>
                <w:sz w:val="24"/>
                <w:szCs w:val="24"/>
              </w:rPr>
            </w:pPr>
          </w:p>
          <w:p w:rsidR="00BB2723" w:rsidRDefault="00BB2723" w:rsidP="005B7347">
            <w:pPr>
              <w:autoSpaceDE w:val="0"/>
              <w:autoSpaceDN w:val="0"/>
              <w:adjustRightInd w:val="0"/>
              <w:jc w:val="center"/>
              <w:rPr>
                <w:bCs/>
                <w:sz w:val="24"/>
                <w:szCs w:val="24"/>
              </w:rPr>
            </w:pPr>
            <w:r w:rsidRPr="00C23AF8">
              <w:rPr>
                <w:bCs/>
                <w:noProof/>
                <w:lang w:val="fr-BE" w:eastAsia="fr-BE"/>
              </w:rPr>
              <w:drawing>
                <wp:inline distT="0" distB="0" distL="0" distR="0">
                  <wp:extent cx="1276350" cy="790575"/>
                  <wp:effectExtent l="0" t="0" r="0" b="0"/>
                  <wp:docPr id="1" name="Image 1" descr="Université Mohammed Pre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Mohammed Premier"/>
                          <pic:cNvPicPr>
                            <a:picLocks noChangeAspect="1" noChangeArrowheads="1"/>
                          </pic:cNvPicPr>
                        </pic:nvPicPr>
                        <pic:blipFill>
                          <a:blip r:embed="rId7" cstate="print"/>
                          <a:srcRect/>
                          <a:stretch>
                            <a:fillRect/>
                          </a:stretch>
                        </pic:blipFill>
                        <pic:spPr bwMode="auto">
                          <a:xfrm>
                            <a:off x="0" y="0"/>
                            <a:ext cx="1283526" cy="795020"/>
                          </a:xfrm>
                          <a:prstGeom prst="rect">
                            <a:avLst/>
                          </a:prstGeom>
                          <a:noFill/>
                          <a:ln w="9525">
                            <a:noFill/>
                            <a:miter lim="800000"/>
                            <a:headEnd/>
                            <a:tailEnd/>
                          </a:ln>
                        </pic:spPr>
                      </pic:pic>
                    </a:graphicData>
                  </a:graphic>
                </wp:inline>
              </w:drawing>
            </w:r>
          </w:p>
        </w:tc>
        <w:tc>
          <w:tcPr>
            <w:tcW w:w="3079" w:type="dxa"/>
            <w:shd w:val="clear" w:color="auto" w:fill="auto"/>
          </w:tcPr>
          <w:p w:rsidR="00BB2723" w:rsidRDefault="00BB2723" w:rsidP="005B7347">
            <w:pPr>
              <w:autoSpaceDE w:val="0"/>
              <w:autoSpaceDN w:val="0"/>
              <w:adjustRightInd w:val="0"/>
              <w:jc w:val="center"/>
              <w:rPr>
                <w:bCs/>
                <w:sz w:val="24"/>
                <w:szCs w:val="24"/>
              </w:rPr>
            </w:pPr>
          </w:p>
          <w:p w:rsidR="00BB2723" w:rsidRPr="009E562C" w:rsidRDefault="00BB2723" w:rsidP="005B7347">
            <w:pPr>
              <w:autoSpaceDE w:val="0"/>
              <w:autoSpaceDN w:val="0"/>
              <w:adjustRightInd w:val="0"/>
              <w:jc w:val="center"/>
              <w:rPr>
                <w:bCs/>
                <w:sz w:val="28"/>
                <w:szCs w:val="28"/>
              </w:rPr>
            </w:pPr>
          </w:p>
          <w:p w:rsidR="00BB2723" w:rsidRPr="00745B07" w:rsidRDefault="00BB2723" w:rsidP="005B7347">
            <w:pPr>
              <w:autoSpaceDE w:val="0"/>
              <w:autoSpaceDN w:val="0"/>
              <w:bidi/>
              <w:adjustRightInd w:val="0"/>
              <w:jc w:val="center"/>
              <w:rPr>
                <w:b/>
                <w:noProof/>
                <w:sz w:val="28"/>
                <w:szCs w:val="28"/>
                <w:rtl/>
              </w:rPr>
            </w:pPr>
            <w:r w:rsidRPr="00745B07">
              <w:rPr>
                <w:rFonts w:ascii="Arial" w:hAnsi="Arial" w:cs="Arial"/>
                <w:b/>
                <w:noProof/>
                <w:sz w:val="28"/>
                <w:szCs w:val="28"/>
                <w:rtl/>
              </w:rPr>
              <w:t>المملكة</w:t>
            </w:r>
            <w:r w:rsidRPr="00745B07">
              <w:rPr>
                <w:rFonts w:hint="cs"/>
                <w:b/>
                <w:noProof/>
                <w:sz w:val="28"/>
                <w:szCs w:val="28"/>
              </w:rPr>
              <w:t xml:space="preserve"> </w:t>
            </w:r>
            <w:r w:rsidRPr="00745B07">
              <w:rPr>
                <w:rFonts w:ascii="Arial" w:hAnsi="Arial" w:cs="Arial"/>
                <w:b/>
                <w:noProof/>
                <w:sz w:val="28"/>
                <w:szCs w:val="28"/>
                <w:rtl/>
              </w:rPr>
              <w:t>المغربية</w:t>
            </w:r>
          </w:p>
          <w:p w:rsidR="00BB2723" w:rsidRPr="009E562C" w:rsidRDefault="00BB2723" w:rsidP="005B7347">
            <w:pPr>
              <w:autoSpaceDE w:val="0"/>
              <w:autoSpaceDN w:val="0"/>
              <w:bidi/>
              <w:adjustRightInd w:val="0"/>
              <w:jc w:val="center"/>
              <w:rPr>
                <w:rFonts w:ascii="Arial" w:hAnsi="Arial" w:cs="Arial"/>
                <w:b/>
                <w:noProof/>
                <w:sz w:val="28"/>
                <w:szCs w:val="28"/>
                <w:rtl/>
              </w:rPr>
            </w:pPr>
            <w:r w:rsidRPr="00745B07">
              <w:rPr>
                <w:rFonts w:ascii="Arial" w:hAnsi="Arial" w:cs="Arial"/>
                <w:b/>
                <w:noProof/>
                <w:sz w:val="28"/>
                <w:szCs w:val="28"/>
                <w:rtl/>
              </w:rPr>
              <w:t>جامعة</w:t>
            </w:r>
            <w:r w:rsidRPr="009E562C">
              <w:rPr>
                <w:rFonts w:ascii="Arial" w:hAnsi="Arial" w:cs="Arial" w:hint="cs"/>
                <w:bCs/>
                <w:noProof/>
                <w:sz w:val="28"/>
                <w:szCs w:val="28"/>
                <w:rtl/>
              </w:rPr>
              <w:t xml:space="preserve"> </w:t>
            </w:r>
            <w:r w:rsidRPr="00745B07">
              <w:rPr>
                <w:rFonts w:ascii="Arial" w:hAnsi="Arial" w:cs="Arial"/>
                <w:b/>
                <w:noProof/>
                <w:sz w:val="28"/>
                <w:szCs w:val="28"/>
                <w:rtl/>
              </w:rPr>
              <w:t>محمد</w:t>
            </w:r>
            <w:r w:rsidRPr="00745B07">
              <w:rPr>
                <w:rFonts w:hint="cs"/>
                <w:b/>
                <w:noProof/>
                <w:sz w:val="28"/>
                <w:szCs w:val="28"/>
              </w:rPr>
              <w:t xml:space="preserve"> </w:t>
            </w:r>
            <w:r w:rsidRPr="009E562C">
              <w:rPr>
                <w:rFonts w:ascii="Arial" w:hAnsi="Arial" w:cs="Arial" w:hint="cs"/>
                <w:b/>
                <w:noProof/>
                <w:sz w:val="28"/>
                <w:szCs w:val="28"/>
                <w:rtl/>
              </w:rPr>
              <w:t>الاول</w:t>
            </w:r>
          </w:p>
          <w:p w:rsidR="00BB2723" w:rsidRPr="009E562C" w:rsidRDefault="00BB2723" w:rsidP="005B7347">
            <w:pPr>
              <w:autoSpaceDE w:val="0"/>
              <w:autoSpaceDN w:val="0"/>
              <w:bidi/>
              <w:adjustRightInd w:val="0"/>
              <w:jc w:val="center"/>
              <w:rPr>
                <w:rFonts w:ascii="Arial" w:hAnsi="Arial" w:cs="Arial"/>
                <w:b/>
                <w:noProof/>
                <w:sz w:val="28"/>
                <w:szCs w:val="28"/>
                <w:rtl/>
              </w:rPr>
            </w:pPr>
            <w:r w:rsidRPr="009E562C">
              <w:rPr>
                <w:rFonts w:ascii="Arial" w:hAnsi="Arial" w:cs="Arial" w:hint="cs"/>
                <w:b/>
                <w:noProof/>
                <w:sz w:val="28"/>
                <w:szCs w:val="28"/>
                <w:rtl/>
              </w:rPr>
              <w:t>الكلية المتعددة التخصصات</w:t>
            </w:r>
          </w:p>
          <w:p w:rsidR="00BB2723" w:rsidRDefault="00BB2723" w:rsidP="005B7347">
            <w:pPr>
              <w:autoSpaceDE w:val="0"/>
              <w:autoSpaceDN w:val="0"/>
              <w:adjustRightInd w:val="0"/>
              <w:jc w:val="center"/>
              <w:rPr>
                <w:bCs/>
                <w:sz w:val="24"/>
                <w:szCs w:val="24"/>
              </w:rPr>
            </w:pPr>
            <w:r w:rsidRPr="009E562C">
              <w:rPr>
                <w:rFonts w:ascii="Arial" w:hAnsi="Arial" w:cs="Arial" w:hint="cs"/>
                <w:b/>
                <w:noProof/>
                <w:sz w:val="28"/>
                <w:szCs w:val="28"/>
                <w:rtl/>
              </w:rPr>
              <w:t>النا</w:t>
            </w:r>
            <w:r w:rsidRPr="009E562C">
              <w:rPr>
                <w:rFonts w:ascii="Arial" w:hAnsi="Arial" w:cs="Arial"/>
                <w:b/>
                <w:noProof/>
                <w:sz w:val="28"/>
                <w:szCs w:val="28"/>
                <w:rtl/>
              </w:rPr>
              <w:t>ظ</w:t>
            </w:r>
            <w:r w:rsidRPr="009E562C">
              <w:rPr>
                <w:rFonts w:ascii="Arial" w:hAnsi="Arial" w:cs="Arial" w:hint="cs"/>
                <w:b/>
                <w:noProof/>
                <w:sz w:val="28"/>
                <w:szCs w:val="28"/>
                <w:rtl/>
              </w:rPr>
              <w:t>ور</w:t>
            </w:r>
          </w:p>
        </w:tc>
        <w:tc>
          <w:tcPr>
            <w:tcW w:w="3101" w:type="dxa"/>
            <w:shd w:val="clear" w:color="auto" w:fill="auto"/>
            <w:vAlign w:val="center"/>
          </w:tcPr>
          <w:p w:rsidR="00BB2723" w:rsidRDefault="00BB2723" w:rsidP="005B7347">
            <w:pPr>
              <w:autoSpaceDE w:val="0"/>
              <w:autoSpaceDN w:val="0"/>
              <w:bidi/>
              <w:adjustRightInd w:val="0"/>
              <w:jc w:val="center"/>
              <w:rPr>
                <w:bCs/>
                <w:sz w:val="24"/>
                <w:szCs w:val="24"/>
                <w:rtl/>
              </w:rPr>
            </w:pPr>
            <w:r w:rsidRPr="00C23AF8">
              <w:rPr>
                <w:rFonts w:cs="Arial"/>
                <w:bCs/>
                <w:noProof/>
                <w:rtl/>
                <w:lang w:val="fr-BE" w:eastAsia="fr-BE"/>
              </w:rPr>
              <w:drawing>
                <wp:inline distT="0" distB="0" distL="0" distR="0">
                  <wp:extent cx="885825" cy="771525"/>
                  <wp:effectExtent l="19050" t="0" r="9525" b="0"/>
                  <wp:docPr id="3" name="Image 1" descr="C:\Users\Administrateur\Desktop\F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FPN.png"/>
                          <pic:cNvPicPr>
                            <a:picLocks noChangeAspect="1" noChangeArrowheads="1"/>
                          </pic:cNvPicPr>
                        </pic:nvPicPr>
                        <pic:blipFill>
                          <a:blip r:embed="rId8" cstate="print"/>
                          <a:srcRect/>
                          <a:stretch>
                            <a:fillRect/>
                          </a:stretch>
                        </pic:blipFill>
                        <pic:spPr bwMode="auto">
                          <a:xfrm>
                            <a:off x="0" y="0"/>
                            <a:ext cx="890980" cy="776015"/>
                          </a:xfrm>
                          <a:prstGeom prst="rect">
                            <a:avLst/>
                          </a:prstGeom>
                          <a:noFill/>
                          <a:ln w="9525">
                            <a:noFill/>
                            <a:miter lim="800000"/>
                            <a:headEnd/>
                            <a:tailEnd/>
                          </a:ln>
                        </pic:spPr>
                      </pic:pic>
                    </a:graphicData>
                  </a:graphic>
                </wp:inline>
              </w:drawing>
            </w:r>
          </w:p>
        </w:tc>
      </w:tr>
    </w:tbl>
    <w:p w:rsidR="00BB2723" w:rsidRDefault="00BB2723" w:rsidP="00BB2723">
      <w:pPr>
        <w:pStyle w:val="Corpsdetexte"/>
        <w:spacing w:line="240" w:lineRule="auto"/>
        <w:rPr>
          <w:bCs w:val="0"/>
          <w:color w:val="FF0000"/>
          <w:sz w:val="36"/>
          <w:szCs w:val="36"/>
        </w:rPr>
      </w:pPr>
    </w:p>
    <w:p w:rsidR="00BB2723" w:rsidRPr="000F4C73" w:rsidRDefault="00BB2723" w:rsidP="00BB2723">
      <w:pPr>
        <w:pStyle w:val="Corpsdetexte"/>
        <w:spacing w:line="240" w:lineRule="auto"/>
        <w:rPr>
          <w:bCs w:val="0"/>
          <w:color w:val="FF0000"/>
          <w:sz w:val="36"/>
          <w:szCs w:val="36"/>
        </w:rPr>
      </w:pPr>
      <w:r w:rsidRPr="000F4C73">
        <w:rPr>
          <w:bCs w:val="0"/>
          <w:color w:val="FF0000"/>
          <w:sz w:val="36"/>
          <w:szCs w:val="36"/>
        </w:rPr>
        <w:t>Appel à communication</w:t>
      </w:r>
    </w:p>
    <w:p w:rsidR="00BB2723" w:rsidRDefault="00BB2723" w:rsidP="00BB2723">
      <w:pPr>
        <w:autoSpaceDE w:val="0"/>
        <w:autoSpaceDN w:val="0"/>
        <w:adjustRightInd w:val="0"/>
        <w:jc w:val="center"/>
        <w:rPr>
          <w:color w:val="000000"/>
          <w:sz w:val="28"/>
          <w:szCs w:val="28"/>
        </w:rPr>
      </w:pPr>
    </w:p>
    <w:p w:rsidR="00BB2723" w:rsidRPr="00236CDB" w:rsidRDefault="00BB2723" w:rsidP="00BB2723">
      <w:pPr>
        <w:autoSpaceDE w:val="0"/>
        <w:autoSpaceDN w:val="0"/>
        <w:adjustRightInd w:val="0"/>
        <w:jc w:val="center"/>
        <w:rPr>
          <w:rFonts w:asciiTheme="majorBidi" w:hAnsiTheme="majorBidi" w:cstheme="majorBidi"/>
          <w:color w:val="000000"/>
          <w:sz w:val="28"/>
          <w:szCs w:val="28"/>
        </w:rPr>
      </w:pPr>
      <w:r w:rsidRPr="00236CDB">
        <w:rPr>
          <w:rFonts w:asciiTheme="majorBidi" w:hAnsiTheme="majorBidi" w:cstheme="majorBidi"/>
          <w:color w:val="000000"/>
          <w:sz w:val="28"/>
          <w:szCs w:val="28"/>
        </w:rPr>
        <w:t>Le Département des Sciences Économiques et de Gestion</w:t>
      </w:r>
    </w:p>
    <w:p w:rsidR="00BB2723" w:rsidRDefault="00BB2723" w:rsidP="00BB2723">
      <w:pPr>
        <w:autoSpaceDE w:val="0"/>
        <w:autoSpaceDN w:val="0"/>
        <w:adjustRightInd w:val="0"/>
        <w:spacing w:line="360" w:lineRule="auto"/>
        <w:jc w:val="center"/>
        <w:rPr>
          <w:rFonts w:asciiTheme="majorBidi" w:hAnsiTheme="majorBidi" w:cstheme="majorBidi"/>
          <w:color w:val="000000"/>
          <w:sz w:val="28"/>
          <w:szCs w:val="28"/>
        </w:rPr>
      </w:pPr>
      <w:r w:rsidRPr="00236CDB">
        <w:rPr>
          <w:rFonts w:asciiTheme="majorBidi" w:hAnsiTheme="majorBidi" w:cstheme="majorBidi"/>
          <w:color w:val="000000"/>
          <w:sz w:val="28"/>
          <w:szCs w:val="28"/>
        </w:rPr>
        <w:t>Organise une journée d’étude sur le thème :</w:t>
      </w:r>
    </w:p>
    <w:p w:rsidR="00C95C99" w:rsidRPr="006F3371" w:rsidRDefault="00C95C99" w:rsidP="00BB2723">
      <w:pPr>
        <w:ind w:firstLine="709"/>
        <w:jc w:val="center"/>
        <w:rPr>
          <w:b/>
          <w:bCs/>
          <w:color w:val="00B050"/>
          <w:sz w:val="36"/>
          <w:szCs w:val="36"/>
        </w:rPr>
      </w:pPr>
      <w:r w:rsidRPr="006F3371">
        <w:rPr>
          <w:b/>
          <w:bCs/>
          <w:color w:val="00B050"/>
          <w:sz w:val="36"/>
          <w:szCs w:val="36"/>
        </w:rPr>
        <w:t xml:space="preserve">Projets de territoires et les régions marocaines: </w:t>
      </w:r>
    </w:p>
    <w:p w:rsidR="00C95C99" w:rsidRPr="00473354" w:rsidRDefault="00C95C99" w:rsidP="00BB2723">
      <w:pPr>
        <w:ind w:firstLine="709"/>
        <w:jc w:val="center"/>
        <w:rPr>
          <w:b/>
          <w:bCs/>
          <w:color w:val="FF0000"/>
          <w:sz w:val="32"/>
          <w:szCs w:val="32"/>
        </w:rPr>
      </w:pPr>
      <w:r w:rsidRPr="006F3371">
        <w:rPr>
          <w:b/>
          <w:bCs/>
          <w:color w:val="00B050"/>
          <w:sz w:val="36"/>
          <w:szCs w:val="36"/>
        </w:rPr>
        <w:t>enjeux et contraintes</w:t>
      </w:r>
      <w:r w:rsidRPr="00473354">
        <w:rPr>
          <w:b/>
          <w:bCs/>
          <w:color w:val="FF0000"/>
          <w:sz w:val="32"/>
          <w:szCs w:val="32"/>
        </w:rPr>
        <w:t xml:space="preserve"> </w:t>
      </w:r>
    </w:p>
    <w:p w:rsidR="00BB2723" w:rsidRDefault="00BB2723" w:rsidP="001F0736">
      <w:pPr>
        <w:ind w:firstLine="708"/>
        <w:rPr>
          <w:b/>
          <w:bCs/>
          <w:color w:val="FF0000"/>
          <w:sz w:val="28"/>
          <w:szCs w:val="28"/>
        </w:rPr>
      </w:pPr>
    </w:p>
    <w:p w:rsidR="00C95C99" w:rsidRPr="00473354" w:rsidRDefault="00C95C99" w:rsidP="001F0736">
      <w:pPr>
        <w:ind w:firstLine="708"/>
        <w:rPr>
          <w:b/>
          <w:bCs/>
          <w:color w:val="FF0000"/>
          <w:sz w:val="28"/>
          <w:szCs w:val="28"/>
        </w:rPr>
      </w:pPr>
      <w:r w:rsidRPr="00473354">
        <w:rPr>
          <w:b/>
          <w:bCs/>
          <w:color w:val="FF0000"/>
          <w:sz w:val="28"/>
          <w:szCs w:val="28"/>
        </w:rPr>
        <w:t>Argumentaire</w:t>
      </w:r>
    </w:p>
    <w:p w:rsidR="00C95C99" w:rsidRDefault="00C95C99" w:rsidP="001F0736">
      <w:pPr>
        <w:ind w:firstLine="708"/>
        <w:jc w:val="both"/>
      </w:pPr>
    </w:p>
    <w:p w:rsidR="00C95C99" w:rsidRPr="00BB2723" w:rsidRDefault="00C95C99" w:rsidP="001F0736">
      <w:pPr>
        <w:ind w:firstLine="708"/>
        <w:jc w:val="both"/>
      </w:pPr>
      <w:r w:rsidRPr="00BB2723">
        <w:t xml:space="preserve">Aujourd’hui, le territoire est perçu comme une construction d’acteurs où s’entrecroisent, des relations à la fois économiques, sociales, culturelles, politiques et symboliques dans un cadre géographiquement et historiquement circonscrit. </w:t>
      </w:r>
      <w:r w:rsidR="001F0736" w:rsidRPr="00BB2723">
        <w:t xml:space="preserve">Dans ce cadre </w:t>
      </w:r>
      <w:r w:rsidRPr="00BB2723">
        <w:t>, le niveau local apparaît comme l’échelle d’action efficace pour résoudre les problèmes socio-économiques, c’est à ce niveau qu’il est possible de mettre en œuvre des solutions globales, intersectorielles et participatives pour répondre aux défis de la mondialisation et de l’ouverture économique imposés par le nouveau contexte international, ainsi qu’aux défis du développement socio-économique.</w:t>
      </w:r>
    </w:p>
    <w:p w:rsidR="00C95C99" w:rsidRPr="00BB2723" w:rsidRDefault="00C95C99" w:rsidP="001F0736">
      <w:pPr>
        <w:pStyle w:val="NormalWeb"/>
        <w:shd w:val="clear" w:color="auto" w:fill="FFFFFF"/>
        <w:spacing w:before="0" w:beforeAutospacing="0" w:after="0" w:afterAutospacing="0"/>
        <w:ind w:firstLine="567"/>
        <w:jc w:val="both"/>
        <w:rPr>
          <w:color w:val="000000"/>
        </w:rPr>
      </w:pPr>
      <w:r w:rsidRPr="00BB2723">
        <w:t>Or, pour son développement le territoire doit disposer d’un projet communément appelé projet-territoire. Il s’agit d’un acte collectif de réflexion et de propositions dont le but est de prendre en charge son destin, d’être en mesure d’affirmer ses propres priorités, de savoir, à chaque instant, pour chaque action, quel en est le sens à long terme. En fait, le projet-territoire doit permettre de ne pas seulement subir des orientations définies par ailleurs, mais d’être en mesure de proposer les siennes propres.</w:t>
      </w:r>
      <w:r w:rsidRPr="00BB2723">
        <w:rPr>
          <w:color w:val="000000"/>
        </w:rPr>
        <w:t xml:space="preserve"> L’élaboration de ce projet est donc un processus visant à faire acquérir aux acteurs locaux et aux institutions une quadruple capacité: la capacité à valoriser leur environnement, à agir ensemble, à créer des liens entre secteurs en faisant en sorte de retenir sur place le maximum de valeur ajoutée, à entrer enfin en liaison avec d’autres territoires et le reste du monde.</w:t>
      </w:r>
    </w:p>
    <w:p w:rsidR="00C95C99" w:rsidRPr="00BB2723" w:rsidRDefault="001F0736" w:rsidP="001F0736">
      <w:pPr>
        <w:ind w:firstLine="567"/>
        <w:jc w:val="both"/>
      </w:pPr>
      <w:r w:rsidRPr="00BB2723">
        <w:t>A ce propos,</w:t>
      </w:r>
      <w:r w:rsidR="00C95C99" w:rsidRPr="00BB2723">
        <w:t xml:space="preserve"> le Maroc avec la mise en place du processus de la régionalisation avancée fait du projet-territoire la pierre angulaire de développement territorial </w:t>
      </w:r>
      <w:r w:rsidRPr="00BB2723">
        <w:t xml:space="preserve">régional et </w:t>
      </w:r>
      <w:r w:rsidR="00C95C99" w:rsidRPr="00BB2723">
        <w:t>local.  A ce propos, la loi encadrant cette nouvelle forme de décentralisation, oblige les régions de se forger leur propre projet-territoire de développement basé sur  un diagnostic approfondi et global du capital territorial, mobilisant l’ensemble des acteurs y localisés et permettant de déterminer leurs stratégies territoriales qui identifient les orientations stratégiques  prioritaires servant à guider l’action publique locale.</w:t>
      </w:r>
    </w:p>
    <w:p w:rsidR="00C95C99" w:rsidRPr="00BB2723" w:rsidRDefault="00C95C99" w:rsidP="00832F00">
      <w:pPr>
        <w:ind w:firstLine="567"/>
        <w:jc w:val="both"/>
      </w:pPr>
      <w:r w:rsidRPr="00BB2723">
        <w:t>L</w:t>
      </w:r>
      <w:r w:rsidR="000D5A03">
        <w:t>a</w:t>
      </w:r>
      <w:r w:rsidRPr="00BB2723">
        <w:t xml:space="preserve"> présent</w:t>
      </w:r>
      <w:r w:rsidR="000D5A03">
        <w:t xml:space="preserve">e manifestation </w:t>
      </w:r>
      <w:r w:rsidRPr="00BB2723">
        <w:t xml:space="preserve">qui vise à réunir un public aussi large que possible, associant économistes et gestionnaires , académiciens et praticiens, acteurs publics et privés et société civile, propose de réfléchir sur la nouvelle gouvernance des territoires régionaux et sur les enjeux qui déterminent aujourd’hui les conditions à mettre en place pour que la région soit en mesure de réaliser efficacement un  « projet territorial »  pour un déploiement local de </w:t>
      </w:r>
      <w:r w:rsidRPr="00BB2723">
        <w:lastRenderedPageBreak/>
        <w:t xml:space="preserve">développement économiques et social, et faire face aux contraintes qui entravent la région à gagner les paris du développement </w:t>
      </w:r>
      <w:r w:rsidR="00BB2723">
        <w:t>territorial</w:t>
      </w:r>
      <w:r w:rsidRPr="00BB2723">
        <w:t>.</w:t>
      </w:r>
    </w:p>
    <w:p w:rsidR="00BB2723" w:rsidRDefault="00BB2723" w:rsidP="00C95C99">
      <w:pPr>
        <w:spacing w:line="360" w:lineRule="auto"/>
        <w:ind w:firstLine="567"/>
        <w:rPr>
          <w:b/>
          <w:bCs/>
          <w:color w:val="FF0000"/>
        </w:rPr>
      </w:pPr>
    </w:p>
    <w:p w:rsidR="00C95C99" w:rsidRPr="00BB2723" w:rsidRDefault="00C95C99" w:rsidP="00C95C99">
      <w:pPr>
        <w:spacing w:line="360" w:lineRule="auto"/>
        <w:ind w:firstLine="567"/>
        <w:rPr>
          <w:b/>
          <w:bCs/>
          <w:color w:val="FF0000"/>
          <w:sz w:val="28"/>
          <w:szCs w:val="28"/>
        </w:rPr>
      </w:pPr>
      <w:r w:rsidRPr="00BB2723">
        <w:rPr>
          <w:b/>
          <w:bCs/>
          <w:color w:val="FF0000"/>
          <w:sz w:val="28"/>
          <w:szCs w:val="28"/>
        </w:rPr>
        <w:t xml:space="preserve">Axes non exhaustifs: </w:t>
      </w:r>
    </w:p>
    <w:p w:rsidR="00C95C99" w:rsidRPr="00BB2723" w:rsidRDefault="00C95C99" w:rsidP="001F0736">
      <w:pPr>
        <w:numPr>
          <w:ilvl w:val="0"/>
          <w:numId w:val="1"/>
        </w:numPr>
        <w:ind w:left="357" w:hanging="357"/>
        <w:jc w:val="both"/>
      </w:pPr>
      <w:r w:rsidRPr="00BB2723">
        <w:t xml:space="preserve">Le projet territoire et la régionalisation avancée ; </w:t>
      </w:r>
    </w:p>
    <w:p w:rsidR="00C95C99" w:rsidRPr="00BB2723" w:rsidRDefault="00C95C99" w:rsidP="001F0736">
      <w:pPr>
        <w:numPr>
          <w:ilvl w:val="0"/>
          <w:numId w:val="1"/>
        </w:numPr>
        <w:ind w:left="357" w:hanging="357"/>
      </w:pPr>
      <w:r w:rsidRPr="00BB2723">
        <w:t>Le Schéma National d’Aménagement du Territoire (SNAT), benchmarking international ;</w:t>
      </w:r>
    </w:p>
    <w:p w:rsidR="00C95C99" w:rsidRPr="00BB2723" w:rsidRDefault="00C95C99" w:rsidP="00B3198B">
      <w:pPr>
        <w:numPr>
          <w:ilvl w:val="0"/>
          <w:numId w:val="1"/>
        </w:numPr>
        <w:ind w:left="357" w:hanging="357"/>
        <w:jc w:val="both"/>
      </w:pPr>
      <w:r w:rsidRPr="00BB2723">
        <w:t xml:space="preserve">Le projet territoire, conception et </w:t>
      </w:r>
      <w:r w:rsidR="00B3198B" w:rsidRPr="00BB2723">
        <w:t xml:space="preserve">conditions </w:t>
      </w:r>
      <w:r w:rsidRPr="00BB2723">
        <w:t>de réussite ;</w:t>
      </w:r>
    </w:p>
    <w:p w:rsidR="00C95C99" w:rsidRPr="00BB2723" w:rsidRDefault="00C95C99" w:rsidP="001F0736">
      <w:pPr>
        <w:numPr>
          <w:ilvl w:val="0"/>
          <w:numId w:val="1"/>
        </w:numPr>
        <w:ind w:left="357" w:hanging="357"/>
        <w:jc w:val="both"/>
      </w:pPr>
      <w:r w:rsidRPr="00BB2723">
        <w:t>Les enjeux des projets de développement territorial ;</w:t>
      </w:r>
    </w:p>
    <w:p w:rsidR="00B3198B" w:rsidRPr="00BB2723" w:rsidRDefault="00B3198B" w:rsidP="00B3198B">
      <w:pPr>
        <w:numPr>
          <w:ilvl w:val="0"/>
          <w:numId w:val="1"/>
        </w:numPr>
        <w:ind w:left="357" w:hanging="357"/>
        <w:jc w:val="both"/>
      </w:pPr>
      <w:r w:rsidRPr="00BB2723">
        <w:t>État d’expériences des projets territoires dans les régions marocaines;</w:t>
      </w:r>
    </w:p>
    <w:p w:rsidR="00C95C99" w:rsidRPr="00BB2723" w:rsidRDefault="00C95C99" w:rsidP="001F0736">
      <w:pPr>
        <w:numPr>
          <w:ilvl w:val="0"/>
          <w:numId w:val="1"/>
        </w:numPr>
        <w:ind w:left="357" w:hanging="357"/>
        <w:jc w:val="both"/>
      </w:pPr>
      <w:r w:rsidRPr="00BB2723">
        <w:t>Les modalités de financement du développement des régions ;</w:t>
      </w:r>
    </w:p>
    <w:p w:rsidR="00C95C99" w:rsidRPr="00BB2723" w:rsidRDefault="00C95C99" w:rsidP="001F0736">
      <w:pPr>
        <w:numPr>
          <w:ilvl w:val="0"/>
          <w:numId w:val="1"/>
        </w:numPr>
        <w:ind w:left="357" w:hanging="357"/>
        <w:jc w:val="both"/>
      </w:pPr>
      <w:r w:rsidRPr="00BB2723">
        <w:t>Intercommunalité et les projets communs ;</w:t>
      </w:r>
    </w:p>
    <w:p w:rsidR="00C95C99" w:rsidRPr="00BB2723" w:rsidRDefault="00C95C99" w:rsidP="001F0736">
      <w:pPr>
        <w:numPr>
          <w:ilvl w:val="0"/>
          <w:numId w:val="1"/>
        </w:numPr>
        <w:ind w:left="357" w:hanging="357"/>
        <w:jc w:val="both"/>
      </w:pPr>
      <w:r w:rsidRPr="00BB2723">
        <w:t>Les projets territoriaux régionaux et les grandes orientations nationales ;</w:t>
      </w:r>
    </w:p>
    <w:p w:rsidR="00C95C99" w:rsidRPr="00BB2723" w:rsidRDefault="00C95C99" w:rsidP="001F0736">
      <w:pPr>
        <w:numPr>
          <w:ilvl w:val="0"/>
          <w:numId w:val="1"/>
        </w:numPr>
        <w:ind w:left="357" w:hanging="357"/>
        <w:jc w:val="both"/>
        <w:rPr>
          <w:sz w:val="28"/>
          <w:szCs w:val="28"/>
        </w:rPr>
      </w:pPr>
      <w:r w:rsidRPr="00BB2723">
        <w:t>Les plans de développement régionaux : les défis à relever</w:t>
      </w:r>
      <w:r w:rsidRPr="00BB2723">
        <w:rPr>
          <w:sz w:val="28"/>
          <w:szCs w:val="28"/>
        </w:rPr>
        <w:t>.</w:t>
      </w:r>
    </w:p>
    <w:p w:rsidR="00C95C99" w:rsidRDefault="00C95C99" w:rsidP="001F0736">
      <w:pPr>
        <w:jc w:val="both"/>
      </w:pPr>
    </w:p>
    <w:p w:rsidR="00C95C99" w:rsidRPr="00BB2723" w:rsidRDefault="00C95C99" w:rsidP="001F0736">
      <w:pPr>
        <w:pStyle w:val="Paragraphedeliste"/>
        <w:autoSpaceDE w:val="0"/>
        <w:autoSpaceDN w:val="0"/>
        <w:adjustRightInd w:val="0"/>
        <w:spacing w:after="0" w:line="240" w:lineRule="auto"/>
        <w:ind w:left="567"/>
        <w:rPr>
          <w:rFonts w:ascii="Times New Roman" w:hAnsi="Times New Roman" w:cs="Times New Roman"/>
          <w:b/>
          <w:bCs/>
          <w:color w:val="FF0000"/>
          <w:sz w:val="28"/>
          <w:szCs w:val="28"/>
        </w:rPr>
      </w:pPr>
      <w:r w:rsidRPr="00BB2723">
        <w:rPr>
          <w:rFonts w:ascii="Times New Roman" w:hAnsi="Times New Roman" w:cs="Times New Roman"/>
          <w:b/>
          <w:bCs/>
          <w:color w:val="FF0000"/>
          <w:sz w:val="28"/>
          <w:szCs w:val="28"/>
        </w:rPr>
        <w:t>Comité scientifique:</w:t>
      </w:r>
    </w:p>
    <w:p w:rsidR="00C95C99" w:rsidRPr="00BB2723" w:rsidRDefault="00C95C99" w:rsidP="001F0736">
      <w:pPr>
        <w:pStyle w:val="Paragraphedeliste"/>
        <w:autoSpaceDE w:val="0"/>
        <w:autoSpaceDN w:val="0"/>
        <w:adjustRightInd w:val="0"/>
        <w:spacing w:after="0" w:line="240" w:lineRule="auto"/>
        <w:ind w:left="567"/>
        <w:rPr>
          <w:rFonts w:ascii="Times New Roman" w:hAnsi="Times New Roman" w:cs="Times New Roman"/>
          <w:b/>
          <w:bCs/>
          <w:color w:val="000000"/>
          <w:sz w:val="28"/>
          <w:szCs w:val="28"/>
        </w:rPr>
      </w:pPr>
    </w:p>
    <w:p w:rsidR="00C95C99" w:rsidRPr="00BB2723" w:rsidRDefault="00C95C99" w:rsidP="001F0736">
      <w:pPr>
        <w:autoSpaceDE w:val="0"/>
        <w:autoSpaceDN w:val="0"/>
        <w:adjustRightInd w:val="0"/>
      </w:pPr>
      <w:r w:rsidRPr="00BB2723">
        <w:rPr>
          <w:color w:val="000000"/>
          <w:sz w:val="28"/>
          <w:szCs w:val="28"/>
        </w:rPr>
        <w:t xml:space="preserve">-     </w:t>
      </w:r>
      <w:r w:rsidRPr="00BB2723">
        <w:rPr>
          <w:color w:val="000000"/>
        </w:rPr>
        <w:t xml:space="preserve">Mr. Hachmi BENTAHAR, Professeur à la FSJES, </w:t>
      </w:r>
      <w:r w:rsidRPr="00BB2723">
        <w:t>Université Mohamed 1er,</w:t>
      </w:r>
      <w:r w:rsidR="001F0736" w:rsidRPr="00BB2723">
        <w:t xml:space="preserve"> </w:t>
      </w:r>
      <w:r w:rsidRPr="00BB2723">
        <w:t>Oujda.</w:t>
      </w:r>
    </w:p>
    <w:p w:rsidR="00C95C99" w:rsidRPr="00BB2723" w:rsidRDefault="00C95C99" w:rsidP="001F0736">
      <w:pPr>
        <w:pStyle w:val="Paragraphedeliste"/>
        <w:autoSpaceDE w:val="0"/>
        <w:autoSpaceDN w:val="0"/>
        <w:adjustRightInd w:val="0"/>
        <w:spacing w:after="0" w:line="240" w:lineRule="auto"/>
        <w:ind w:left="0"/>
        <w:jc w:val="both"/>
        <w:rPr>
          <w:rFonts w:ascii="Times New Roman" w:hAnsi="Times New Roman" w:cs="Times New Roman"/>
          <w:sz w:val="24"/>
          <w:szCs w:val="24"/>
        </w:rPr>
      </w:pPr>
      <w:r w:rsidRPr="00BB2723">
        <w:rPr>
          <w:rFonts w:ascii="Times New Roman" w:hAnsi="Times New Roman" w:cs="Times New Roman"/>
          <w:sz w:val="24"/>
          <w:szCs w:val="24"/>
        </w:rPr>
        <w:t xml:space="preserve">-     </w:t>
      </w:r>
      <w:r w:rsidRPr="00BB2723">
        <w:rPr>
          <w:rFonts w:ascii="Times New Roman" w:hAnsi="Times New Roman" w:cs="Times New Roman"/>
          <w:color w:val="000000"/>
          <w:sz w:val="24"/>
          <w:szCs w:val="24"/>
        </w:rPr>
        <w:t xml:space="preserve">Mr. </w:t>
      </w:r>
      <w:r w:rsidRPr="00BB2723">
        <w:rPr>
          <w:rFonts w:ascii="Times New Roman" w:hAnsi="Times New Roman" w:cs="Times New Roman"/>
          <w:sz w:val="24"/>
          <w:szCs w:val="24"/>
        </w:rPr>
        <w:t xml:space="preserve">Mohammed DERRAZ, </w:t>
      </w:r>
      <w:r w:rsidRPr="00BB2723">
        <w:rPr>
          <w:rFonts w:ascii="Times New Roman" w:hAnsi="Times New Roman" w:cs="Times New Roman"/>
          <w:color w:val="000000"/>
          <w:sz w:val="24"/>
          <w:szCs w:val="24"/>
        </w:rPr>
        <w:t xml:space="preserve">Professeur à la FSJES, </w:t>
      </w:r>
      <w:r w:rsidRPr="00BB2723">
        <w:rPr>
          <w:rFonts w:ascii="Times New Roman" w:hAnsi="Times New Roman" w:cs="Times New Roman"/>
          <w:sz w:val="24"/>
          <w:szCs w:val="24"/>
        </w:rPr>
        <w:t>Université Mohamed 1er,</w:t>
      </w:r>
      <w:r w:rsidR="001F0736" w:rsidRPr="00BB2723">
        <w:rPr>
          <w:rFonts w:ascii="Times New Roman" w:hAnsi="Times New Roman" w:cs="Times New Roman"/>
          <w:sz w:val="24"/>
          <w:szCs w:val="24"/>
        </w:rPr>
        <w:t xml:space="preserve"> </w:t>
      </w:r>
      <w:r w:rsidRPr="00BB2723">
        <w:rPr>
          <w:rFonts w:ascii="Times New Roman" w:hAnsi="Times New Roman" w:cs="Times New Roman"/>
          <w:sz w:val="24"/>
          <w:szCs w:val="24"/>
        </w:rPr>
        <w:t>Oujda.</w:t>
      </w:r>
    </w:p>
    <w:p w:rsidR="00C95C99" w:rsidRPr="00BB2723" w:rsidRDefault="00C95C99" w:rsidP="001F0736">
      <w:pPr>
        <w:pStyle w:val="Paragraphedeliste"/>
        <w:autoSpaceDE w:val="0"/>
        <w:autoSpaceDN w:val="0"/>
        <w:adjustRightInd w:val="0"/>
        <w:spacing w:after="0" w:line="240" w:lineRule="auto"/>
        <w:ind w:left="0"/>
        <w:jc w:val="both"/>
        <w:rPr>
          <w:rFonts w:ascii="Times New Roman" w:hAnsi="Times New Roman" w:cs="Times New Roman"/>
          <w:sz w:val="24"/>
          <w:szCs w:val="24"/>
        </w:rPr>
      </w:pPr>
      <w:r w:rsidRPr="00BB2723">
        <w:rPr>
          <w:rFonts w:ascii="Times New Roman" w:hAnsi="Times New Roman" w:cs="Times New Roman"/>
          <w:sz w:val="24"/>
          <w:szCs w:val="24"/>
        </w:rPr>
        <w:t xml:space="preserve">-     </w:t>
      </w:r>
      <w:r w:rsidRPr="00BB2723">
        <w:rPr>
          <w:rFonts w:ascii="Times New Roman" w:hAnsi="Times New Roman" w:cs="Times New Roman"/>
          <w:color w:val="000000"/>
          <w:sz w:val="24"/>
          <w:szCs w:val="24"/>
        </w:rPr>
        <w:t xml:space="preserve">Mr. </w:t>
      </w:r>
      <w:r w:rsidRPr="00BB2723">
        <w:rPr>
          <w:rFonts w:ascii="Times New Roman" w:hAnsi="Times New Roman" w:cs="Times New Roman"/>
          <w:sz w:val="24"/>
          <w:szCs w:val="24"/>
        </w:rPr>
        <w:t xml:space="preserve">Mohamed CHOUKRI, </w:t>
      </w:r>
      <w:r w:rsidRPr="00BB2723">
        <w:rPr>
          <w:rFonts w:ascii="Times New Roman" w:hAnsi="Times New Roman" w:cs="Times New Roman"/>
          <w:color w:val="000000"/>
          <w:sz w:val="24"/>
          <w:szCs w:val="24"/>
        </w:rPr>
        <w:t xml:space="preserve">Professeur à la FSJES, </w:t>
      </w:r>
      <w:r w:rsidRPr="00BB2723">
        <w:rPr>
          <w:rFonts w:ascii="Times New Roman" w:hAnsi="Times New Roman" w:cs="Times New Roman"/>
          <w:sz w:val="24"/>
          <w:szCs w:val="24"/>
        </w:rPr>
        <w:t>Université Mohamed 1er, Oujda.</w:t>
      </w:r>
    </w:p>
    <w:p w:rsidR="00C95C99" w:rsidRPr="00BB2723" w:rsidRDefault="00C95C99" w:rsidP="001F0736">
      <w:pPr>
        <w:pStyle w:val="Paragraphedeliste"/>
        <w:autoSpaceDE w:val="0"/>
        <w:autoSpaceDN w:val="0"/>
        <w:adjustRightInd w:val="0"/>
        <w:spacing w:after="0" w:line="240" w:lineRule="auto"/>
        <w:ind w:left="0"/>
        <w:jc w:val="both"/>
        <w:rPr>
          <w:rFonts w:ascii="Times New Roman" w:hAnsi="Times New Roman" w:cs="Times New Roman"/>
          <w:color w:val="000000"/>
          <w:sz w:val="24"/>
          <w:szCs w:val="24"/>
        </w:rPr>
      </w:pPr>
      <w:r w:rsidRPr="00BB2723">
        <w:rPr>
          <w:rFonts w:ascii="Times New Roman" w:hAnsi="Times New Roman" w:cs="Times New Roman"/>
          <w:sz w:val="24"/>
          <w:szCs w:val="24"/>
        </w:rPr>
        <w:t xml:space="preserve">-     </w:t>
      </w:r>
      <w:r w:rsidRPr="00BB2723">
        <w:rPr>
          <w:rFonts w:ascii="Times New Roman" w:hAnsi="Times New Roman" w:cs="Times New Roman"/>
          <w:color w:val="000000"/>
          <w:sz w:val="24"/>
          <w:szCs w:val="24"/>
        </w:rPr>
        <w:t xml:space="preserve">Mr. Abbas MOKHTARI, professeur à la FPN, </w:t>
      </w:r>
      <w:r w:rsidRPr="00BB2723">
        <w:rPr>
          <w:rFonts w:ascii="Times New Roman" w:hAnsi="Times New Roman" w:cs="Times New Roman"/>
          <w:sz w:val="24"/>
          <w:szCs w:val="24"/>
        </w:rPr>
        <w:t xml:space="preserve">Université Mohamed 1er, Nador. </w:t>
      </w:r>
    </w:p>
    <w:p w:rsidR="00C95C99" w:rsidRPr="00BB2723" w:rsidRDefault="00C95C99" w:rsidP="001F0736">
      <w:pPr>
        <w:pStyle w:val="Paragraphedeliste"/>
        <w:autoSpaceDE w:val="0"/>
        <w:autoSpaceDN w:val="0"/>
        <w:adjustRightInd w:val="0"/>
        <w:spacing w:after="0" w:line="240" w:lineRule="auto"/>
        <w:ind w:left="0"/>
        <w:rPr>
          <w:rFonts w:ascii="Times New Roman" w:hAnsi="Times New Roman" w:cs="Times New Roman"/>
          <w:sz w:val="24"/>
          <w:szCs w:val="24"/>
        </w:rPr>
      </w:pPr>
      <w:r w:rsidRPr="00BB2723">
        <w:rPr>
          <w:rFonts w:ascii="Times New Roman" w:hAnsi="Times New Roman" w:cs="Times New Roman"/>
          <w:color w:val="000000"/>
          <w:sz w:val="24"/>
          <w:szCs w:val="24"/>
        </w:rPr>
        <w:t xml:space="preserve">-     Mr. Tahar SAADI, professeur à la FPN, </w:t>
      </w:r>
      <w:r w:rsidRPr="00BB2723">
        <w:rPr>
          <w:rFonts w:ascii="Times New Roman" w:hAnsi="Times New Roman" w:cs="Times New Roman"/>
          <w:sz w:val="24"/>
          <w:szCs w:val="24"/>
        </w:rPr>
        <w:t>Université Mohamed 1er, Nador.</w:t>
      </w:r>
    </w:p>
    <w:p w:rsidR="00C95C99" w:rsidRPr="00BB2723" w:rsidRDefault="00C95C99" w:rsidP="001F0736">
      <w:pPr>
        <w:pStyle w:val="Paragraphedeliste"/>
        <w:autoSpaceDE w:val="0"/>
        <w:autoSpaceDN w:val="0"/>
        <w:adjustRightInd w:val="0"/>
        <w:spacing w:after="0" w:line="240" w:lineRule="auto"/>
        <w:ind w:left="0"/>
        <w:jc w:val="both"/>
        <w:rPr>
          <w:rFonts w:ascii="Times New Roman" w:hAnsi="Times New Roman" w:cs="Times New Roman"/>
          <w:color w:val="000000"/>
          <w:sz w:val="24"/>
          <w:szCs w:val="24"/>
        </w:rPr>
      </w:pPr>
      <w:r w:rsidRPr="00BB2723">
        <w:rPr>
          <w:rFonts w:ascii="Times New Roman" w:hAnsi="Times New Roman" w:cs="Times New Roman"/>
          <w:color w:val="000000"/>
          <w:sz w:val="24"/>
          <w:szCs w:val="24"/>
        </w:rPr>
        <w:t xml:space="preserve">-     Mr. Mourad ZENASNI, professeur à la FPN, </w:t>
      </w:r>
      <w:r w:rsidRPr="00BB2723">
        <w:rPr>
          <w:rFonts w:ascii="Times New Roman" w:hAnsi="Times New Roman" w:cs="Times New Roman"/>
          <w:sz w:val="24"/>
          <w:szCs w:val="24"/>
        </w:rPr>
        <w:t xml:space="preserve">Université Mohamed 1er, Nador. </w:t>
      </w:r>
    </w:p>
    <w:p w:rsidR="00C95C99" w:rsidRPr="00BB2723" w:rsidRDefault="00C95C99" w:rsidP="001F0736">
      <w:pPr>
        <w:pStyle w:val="Paragraphedeliste"/>
        <w:autoSpaceDE w:val="0"/>
        <w:autoSpaceDN w:val="0"/>
        <w:adjustRightInd w:val="0"/>
        <w:spacing w:after="0" w:line="240" w:lineRule="auto"/>
        <w:ind w:left="0"/>
        <w:rPr>
          <w:rFonts w:ascii="Times New Roman" w:hAnsi="Times New Roman" w:cs="Times New Roman"/>
          <w:color w:val="000000"/>
          <w:sz w:val="24"/>
          <w:szCs w:val="24"/>
        </w:rPr>
      </w:pPr>
      <w:r w:rsidRPr="00BB2723">
        <w:rPr>
          <w:rFonts w:ascii="Times New Roman" w:hAnsi="Times New Roman" w:cs="Times New Roman"/>
          <w:color w:val="000000"/>
          <w:sz w:val="24"/>
          <w:szCs w:val="24"/>
        </w:rPr>
        <w:t xml:space="preserve">-     Mr. Abdelaziz KHALFAOUI, professeur à la FPN, </w:t>
      </w:r>
      <w:r w:rsidRPr="00BB2723">
        <w:rPr>
          <w:rFonts w:ascii="Times New Roman" w:hAnsi="Times New Roman" w:cs="Times New Roman"/>
          <w:sz w:val="24"/>
          <w:szCs w:val="24"/>
        </w:rPr>
        <w:t>Université Mohamed 1er,</w:t>
      </w:r>
      <w:r w:rsidR="001F0736" w:rsidRPr="00BB2723">
        <w:rPr>
          <w:rFonts w:ascii="Times New Roman" w:hAnsi="Times New Roman" w:cs="Times New Roman"/>
          <w:sz w:val="24"/>
          <w:szCs w:val="24"/>
        </w:rPr>
        <w:t xml:space="preserve"> </w:t>
      </w:r>
      <w:r w:rsidRPr="00BB2723">
        <w:rPr>
          <w:rFonts w:ascii="Times New Roman" w:hAnsi="Times New Roman" w:cs="Times New Roman"/>
          <w:sz w:val="24"/>
          <w:szCs w:val="24"/>
        </w:rPr>
        <w:t xml:space="preserve">Nador. </w:t>
      </w:r>
    </w:p>
    <w:p w:rsidR="00C95C99" w:rsidRPr="00BB2723" w:rsidRDefault="00C95C99" w:rsidP="001F0736">
      <w:pPr>
        <w:pStyle w:val="Paragraphedeliste"/>
        <w:autoSpaceDE w:val="0"/>
        <w:autoSpaceDN w:val="0"/>
        <w:adjustRightInd w:val="0"/>
        <w:spacing w:after="0" w:line="240" w:lineRule="auto"/>
        <w:ind w:left="0"/>
        <w:rPr>
          <w:rFonts w:ascii="Times New Roman" w:hAnsi="Times New Roman" w:cs="Times New Roman"/>
          <w:color w:val="000000"/>
          <w:sz w:val="24"/>
          <w:szCs w:val="24"/>
        </w:rPr>
      </w:pPr>
      <w:r w:rsidRPr="00BB2723">
        <w:rPr>
          <w:rFonts w:ascii="Times New Roman" w:hAnsi="Times New Roman" w:cs="Times New Roman"/>
          <w:color w:val="000000"/>
          <w:sz w:val="24"/>
          <w:szCs w:val="24"/>
        </w:rPr>
        <w:t xml:space="preserve">-     Mr. Omar ZAHRAOUI, Professeur à la FSJES, </w:t>
      </w:r>
      <w:r w:rsidRPr="00BB2723">
        <w:rPr>
          <w:rFonts w:ascii="Times New Roman" w:hAnsi="Times New Roman" w:cs="Times New Roman"/>
          <w:sz w:val="24"/>
          <w:szCs w:val="24"/>
        </w:rPr>
        <w:t xml:space="preserve">Université Mohamed 1er, Nador. </w:t>
      </w:r>
    </w:p>
    <w:p w:rsidR="00C95C99" w:rsidRPr="00BB2723" w:rsidRDefault="00C95C99" w:rsidP="001F0736">
      <w:pPr>
        <w:pStyle w:val="Paragraphedeliste"/>
        <w:autoSpaceDE w:val="0"/>
        <w:autoSpaceDN w:val="0"/>
        <w:adjustRightInd w:val="0"/>
        <w:spacing w:after="0" w:line="240" w:lineRule="auto"/>
        <w:ind w:left="0"/>
        <w:rPr>
          <w:rFonts w:ascii="Times New Roman" w:hAnsi="Times New Roman" w:cs="Times New Roman"/>
          <w:color w:val="000000"/>
          <w:sz w:val="24"/>
          <w:szCs w:val="24"/>
        </w:rPr>
      </w:pPr>
      <w:r w:rsidRPr="00BB2723">
        <w:rPr>
          <w:rFonts w:ascii="Times New Roman" w:hAnsi="Times New Roman" w:cs="Times New Roman"/>
          <w:color w:val="000000"/>
          <w:sz w:val="24"/>
          <w:szCs w:val="24"/>
        </w:rPr>
        <w:t xml:space="preserve">-     Mr. Okacha BEN ELMOSTAFA, professeur à la FPN, </w:t>
      </w:r>
      <w:r w:rsidRPr="00BB2723">
        <w:rPr>
          <w:rFonts w:ascii="Times New Roman" w:hAnsi="Times New Roman" w:cs="Times New Roman"/>
          <w:sz w:val="24"/>
          <w:szCs w:val="24"/>
        </w:rPr>
        <w:t xml:space="preserve">Université Mohamed 1er, Nador. </w:t>
      </w:r>
    </w:p>
    <w:p w:rsidR="00C95C99" w:rsidRPr="00BB2723" w:rsidRDefault="00C95C99" w:rsidP="00C95C99">
      <w:pPr>
        <w:pStyle w:val="Paragraphedeliste"/>
        <w:autoSpaceDE w:val="0"/>
        <w:autoSpaceDN w:val="0"/>
        <w:adjustRightInd w:val="0"/>
        <w:spacing w:after="0" w:line="240" w:lineRule="auto"/>
        <w:rPr>
          <w:b/>
          <w:bCs/>
          <w:color w:val="000000"/>
          <w:sz w:val="28"/>
          <w:szCs w:val="28"/>
        </w:rPr>
      </w:pPr>
    </w:p>
    <w:p w:rsidR="00C95C99" w:rsidRPr="00A810CD" w:rsidRDefault="00C95C99" w:rsidP="00C95C99">
      <w:pPr>
        <w:pStyle w:val="Paragraphedeliste"/>
        <w:autoSpaceDE w:val="0"/>
        <w:autoSpaceDN w:val="0"/>
        <w:adjustRightInd w:val="0"/>
        <w:spacing w:after="0" w:line="240" w:lineRule="auto"/>
        <w:ind w:left="567"/>
        <w:rPr>
          <w:rFonts w:ascii="Times New Roman" w:hAnsi="Times New Roman" w:cs="Times New Roman"/>
          <w:b/>
          <w:bCs/>
          <w:color w:val="FF0000"/>
          <w:sz w:val="24"/>
          <w:szCs w:val="24"/>
        </w:rPr>
      </w:pPr>
      <w:r w:rsidRPr="00A810CD">
        <w:rPr>
          <w:rFonts w:ascii="Times New Roman" w:hAnsi="Times New Roman" w:cs="Times New Roman"/>
          <w:b/>
          <w:bCs/>
          <w:color w:val="FF0000"/>
          <w:sz w:val="24"/>
          <w:szCs w:val="24"/>
        </w:rPr>
        <w:t>Comité d’organisation:</w:t>
      </w:r>
    </w:p>
    <w:p w:rsidR="00C95C99" w:rsidRDefault="00C95C99" w:rsidP="00C95C99">
      <w:pPr>
        <w:pStyle w:val="Paragraphedeliste"/>
        <w:autoSpaceDE w:val="0"/>
        <w:autoSpaceDN w:val="0"/>
        <w:adjustRightInd w:val="0"/>
        <w:spacing w:after="0" w:line="240" w:lineRule="auto"/>
        <w:ind w:left="567"/>
        <w:rPr>
          <w:rFonts w:ascii="Times New Roman" w:hAnsi="Times New Roman" w:cs="Times New Roman"/>
          <w:b/>
          <w:bCs/>
          <w:color w:val="000000"/>
          <w:sz w:val="24"/>
          <w:szCs w:val="24"/>
        </w:rPr>
      </w:pPr>
    </w:p>
    <w:p w:rsidR="00C95C99" w:rsidRPr="004A0A12"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Mr. Mourad ZENASNI, professeur à la FPN, </w:t>
      </w:r>
      <w:r w:rsidRPr="004A0A12">
        <w:rPr>
          <w:rFonts w:ascii="Times New Roman" w:hAnsi="Times New Roman" w:cs="Times New Roman"/>
          <w:sz w:val="24"/>
          <w:szCs w:val="24"/>
        </w:rPr>
        <w:t xml:space="preserve">Université Mohamed 1er, Nador. </w:t>
      </w:r>
    </w:p>
    <w:p w:rsidR="00C95C99" w:rsidRPr="00AC3ECB"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Mlle. Aicha ALLALI, professeur à la FPN, </w:t>
      </w:r>
      <w:r w:rsidRPr="004A0A12">
        <w:rPr>
          <w:rFonts w:ascii="Times New Roman" w:hAnsi="Times New Roman" w:cs="Times New Roman"/>
          <w:sz w:val="24"/>
          <w:szCs w:val="24"/>
        </w:rPr>
        <w:t>Université Mohamed 1er, Nador</w:t>
      </w:r>
      <w:r>
        <w:rPr>
          <w:rFonts w:ascii="Times New Roman" w:hAnsi="Times New Roman" w:cs="Times New Roman"/>
          <w:sz w:val="24"/>
          <w:szCs w:val="24"/>
        </w:rPr>
        <w:t>.</w:t>
      </w:r>
    </w:p>
    <w:p w:rsidR="00C95C99"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Mr. Abdelaziz KHALFAOUI, professeur à la FPN, </w:t>
      </w:r>
      <w:r w:rsidRPr="004A0A12">
        <w:rPr>
          <w:rFonts w:ascii="Times New Roman" w:hAnsi="Times New Roman" w:cs="Times New Roman"/>
          <w:sz w:val="24"/>
          <w:szCs w:val="24"/>
        </w:rPr>
        <w:t xml:space="preserve">Université Mohamed 1er, Nador. </w:t>
      </w:r>
    </w:p>
    <w:p w:rsidR="00C95C99" w:rsidRPr="004A0A12"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Pr>
          <w:rFonts w:ascii="Times New Roman" w:hAnsi="Times New Roman" w:cs="Times New Roman"/>
          <w:sz w:val="24"/>
          <w:szCs w:val="24"/>
        </w:rPr>
        <w:t xml:space="preserve">Mr. Aziz BOUZAGO, </w:t>
      </w:r>
      <w:r w:rsidRPr="004A0A12">
        <w:rPr>
          <w:rFonts w:ascii="Times New Roman" w:hAnsi="Times New Roman" w:cs="Times New Roman"/>
          <w:color w:val="000000"/>
          <w:sz w:val="24"/>
          <w:szCs w:val="24"/>
        </w:rPr>
        <w:t xml:space="preserve">professeur à la FPN, </w:t>
      </w:r>
      <w:r w:rsidRPr="004A0A12">
        <w:rPr>
          <w:rFonts w:ascii="Times New Roman" w:hAnsi="Times New Roman" w:cs="Times New Roman"/>
          <w:sz w:val="24"/>
          <w:szCs w:val="24"/>
        </w:rPr>
        <w:t>Université Mohamed 1er, Nador</w:t>
      </w:r>
      <w:r>
        <w:rPr>
          <w:rFonts w:ascii="Times New Roman" w:hAnsi="Times New Roman" w:cs="Times New Roman"/>
          <w:sz w:val="24"/>
          <w:szCs w:val="24"/>
        </w:rPr>
        <w:t>.</w:t>
      </w:r>
    </w:p>
    <w:p w:rsidR="00C95C99" w:rsidRPr="004A0A12" w:rsidRDefault="00C95C99" w:rsidP="00832F00">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Mr Mehdi </w:t>
      </w:r>
      <w:r>
        <w:rPr>
          <w:rFonts w:ascii="Times New Roman" w:hAnsi="Times New Roman" w:cs="Times New Roman"/>
          <w:color w:val="000000"/>
          <w:sz w:val="24"/>
          <w:szCs w:val="24"/>
        </w:rPr>
        <w:t xml:space="preserve">ABOULFARAJ, </w:t>
      </w:r>
      <w:r w:rsidR="00832F00">
        <w:rPr>
          <w:rFonts w:ascii="Times New Roman" w:hAnsi="Times New Roman" w:cs="Times New Roman"/>
          <w:color w:val="000000"/>
          <w:sz w:val="24"/>
          <w:szCs w:val="24"/>
        </w:rPr>
        <w:t>Ancien c</w:t>
      </w:r>
      <w:r>
        <w:rPr>
          <w:rFonts w:ascii="Times New Roman" w:hAnsi="Times New Roman" w:cs="Times New Roman"/>
          <w:color w:val="000000"/>
          <w:sz w:val="24"/>
          <w:szCs w:val="24"/>
        </w:rPr>
        <w:t>adre dans Marchica</w:t>
      </w:r>
      <w:bookmarkStart w:id="0" w:name="_GoBack"/>
      <w:bookmarkEnd w:id="0"/>
      <w:r w:rsidRPr="004A0A12">
        <w:rPr>
          <w:rFonts w:ascii="Times New Roman" w:hAnsi="Times New Roman" w:cs="Times New Roman"/>
          <w:color w:val="000000"/>
          <w:sz w:val="24"/>
          <w:szCs w:val="24"/>
        </w:rPr>
        <w:t>, Nador.</w:t>
      </w:r>
    </w:p>
    <w:p w:rsidR="00C95C99" w:rsidRPr="004A0A12"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Mr. Abdelghani BENTAHAR, professeur à la FPN, </w:t>
      </w:r>
      <w:r w:rsidRPr="004A0A12">
        <w:rPr>
          <w:rFonts w:ascii="Times New Roman" w:hAnsi="Times New Roman" w:cs="Times New Roman"/>
          <w:sz w:val="24"/>
          <w:szCs w:val="24"/>
        </w:rPr>
        <w:t xml:space="preserve">Université Mohamed 1er, Nador. </w:t>
      </w:r>
    </w:p>
    <w:p w:rsidR="00C95C99" w:rsidRPr="004A0A12" w:rsidRDefault="00C95C99" w:rsidP="001F0736">
      <w:pPr>
        <w:pStyle w:val="Paragraphedeliste"/>
        <w:numPr>
          <w:ilvl w:val="0"/>
          <w:numId w:val="2"/>
        </w:numPr>
        <w:autoSpaceDE w:val="0"/>
        <w:autoSpaceDN w:val="0"/>
        <w:adjustRightInd w:val="0"/>
        <w:spacing w:after="0" w:line="240" w:lineRule="auto"/>
        <w:ind w:left="357" w:hanging="357"/>
        <w:rPr>
          <w:rFonts w:ascii="Times New Roman" w:hAnsi="Times New Roman" w:cs="Times New Roman"/>
          <w:color w:val="000000"/>
          <w:sz w:val="24"/>
          <w:szCs w:val="24"/>
        </w:rPr>
      </w:pPr>
      <w:r w:rsidRPr="004A0A12">
        <w:rPr>
          <w:rFonts w:ascii="Times New Roman" w:hAnsi="Times New Roman" w:cs="Times New Roman"/>
          <w:color w:val="000000"/>
          <w:sz w:val="24"/>
          <w:szCs w:val="24"/>
        </w:rPr>
        <w:t xml:space="preserve">Mme. Nadia CHADLI, professeur à la FPN, </w:t>
      </w:r>
      <w:r w:rsidRPr="004A0A12">
        <w:rPr>
          <w:rFonts w:ascii="Times New Roman" w:hAnsi="Times New Roman" w:cs="Times New Roman"/>
          <w:sz w:val="24"/>
          <w:szCs w:val="24"/>
        </w:rPr>
        <w:t xml:space="preserve">Université Mohamed 1er, Nador. </w:t>
      </w:r>
    </w:p>
    <w:p w:rsidR="001F0736" w:rsidRDefault="001F0736" w:rsidP="00C95C99">
      <w:pPr>
        <w:pStyle w:val="Paragraphedeliste"/>
        <w:autoSpaceDE w:val="0"/>
        <w:autoSpaceDN w:val="0"/>
        <w:adjustRightInd w:val="0"/>
        <w:spacing w:after="0" w:line="240" w:lineRule="auto"/>
        <w:ind w:left="567"/>
        <w:rPr>
          <w:rFonts w:ascii="Times New Roman" w:hAnsi="Times New Roman" w:cs="Times New Roman"/>
          <w:b/>
          <w:bCs/>
          <w:color w:val="000000"/>
          <w:sz w:val="24"/>
          <w:szCs w:val="24"/>
        </w:rPr>
      </w:pPr>
    </w:p>
    <w:p w:rsidR="00C95C99" w:rsidRPr="00A810CD" w:rsidRDefault="00C95C99" w:rsidP="00C95C99">
      <w:pPr>
        <w:pStyle w:val="Paragraphedeliste"/>
        <w:autoSpaceDE w:val="0"/>
        <w:autoSpaceDN w:val="0"/>
        <w:adjustRightInd w:val="0"/>
        <w:spacing w:after="0" w:line="240" w:lineRule="auto"/>
        <w:ind w:left="567"/>
        <w:rPr>
          <w:rFonts w:ascii="Times New Roman" w:hAnsi="Times New Roman" w:cs="Times New Roman"/>
          <w:b/>
          <w:bCs/>
          <w:color w:val="FF0000"/>
          <w:sz w:val="24"/>
          <w:szCs w:val="24"/>
        </w:rPr>
      </w:pPr>
      <w:r w:rsidRPr="00A810CD">
        <w:rPr>
          <w:rFonts w:ascii="Times New Roman" w:hAnsi="Times New Roman" w:cs="Times New Roman"/>
          <w:b/>
          <w:bCs/>
          <w:color w:val="FF0000"/>
          <w:sz w:val="24"/>
          <w:szCs w:val="24"/>
        </w:rPr>
        <w:t>Principales échéances :</w:t>
      </w:r>
    </w:p>
    <w:p w:rsidR="00C95C99" w:rsidRDefault="00C95C99" w:rsidP="00C95C99">
      <w:pPr>
        <w:pStyle w:val="Paragraphedeliste"/>
        <w:autoSpaceDE w:val="0"/>
        <w:autoSpaceDN w:val="0"/>
        <w:adjustRightInd w:val="0"/>
        <w:spacing w:after="0" w:line="240" w:lineRule="auto"/>
        <w:ind w:left="567"/>
        <w:rPr>
          <w:rFonts w:ascii="Times New Roman" w:hAnsi="Times New Roman" w:cs="Times New Roman"/>
          <w:b/>
          <w:bCs/>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229"/>
      </w:tblGrid>
      <w:tr w:rsidR="00C95C99" w:rsidRPr="003E04E8" w:rsidTr="00CD2566">
        <w:tc>
          <w:tcPr>
            <w:tcW w:w="2093" w:type="dxa"/>
            <w:shd w:val="clear" w:color="auto" w:fill="auto"/>
          </w:tcPr>
          <w:p w:rsidR="00C95C99" w:rsidRPr="00C85E24" w:rsidRDefault="00A13D4F" w:rsidP="00A13D4F">
            <w:pPr>
              <w:autoSpaceDE w:val="0"/>
              <w:autoSpaceDN w:val="0"/>
              <w:adjustRightInd w:val="0"/>
              <w:rPr>
                <w:b/>
                <w:bCs/>
                <w:color w:val="000000"/>
              </w:rPr>
            </w:pPr>
            <w:r>
              <w:rPr>
                <w:b/>
                <w:bCs/>
                <w:color w:val="000000"/>
              </w:rPr>
              <w:t>26</w:t>
            </w:r>
            <w:r w:rsidR="00C95C99">
              <w:rPr>
                <w:b/>
                <w:bCs/>
                <w:color w:val="000000"/>
              </w:rPr>
              <w:t xml:space="preserve"> </w:t>
            </w:r>
            <w:r>
              <w:rPr>
                <w:b/>
                <w:bCs/>
                <w:color w:val="000000"/>
              </w:rPr>
              <w:t xml:space="preserve">janvier </w:t>
            </w:r>
            <w:r w:rsidR="00C95C99" w:rsidRPr="00C85E24">
              <w:rPr>
                <w:b/>
                <w:bCs/>
                <w:color w:val="000000"/>
              </w:rPr>
              <w:t>201</w:t>
            </w:r>
            <w:r>
              <w:rPr>
                <w:b/>
                <w:bCs/>
                <w:color w:val="000000"/>
              </w:rPr>
              <w:t>8</w:t>
            </w:r>
          </w:p>
        </w:tc>
        <w:tc>
          <w:tcPr>
            <w:tcW w:w="7229" w:type="dxa"/>
            <w:shd w:val="clear" w:color="auto" w:fill="auto"/>
          </w:tcPr>
          <w:p w:rsidR="00C95C99" w:rsidRPr="00C85E24" w:rsidRDefault="00C95C99" w:rsidP="00CD2566">
            <w:pPr>
              <w:autoSpaceDE w:val="0"/>
              <w:autoSpaceDN w:val="0"/>
              <w:adjustRightInd w:val="0"/>
              <w:rPr>
                <w:color w:val="000000"/>
              </w:rPr>
            </w:pPr>
            <w:r w:rsidRPr="00C85E24">
              <w:rPr>
                <w:color w:val="000000"/>
              </w:rPr>
              <w:t>Date limite de dépôt des propositions de communication.</w:t>
            </w:r>
          </w:p>
          <w:p w:rsidR="00C95C99" w:rsidRPr="00C85E24" w:rsidRDefault="00C95C99" w:rsidP="00A71795">
            <w:pPr>
              <w:autoSpaceDE w:val="0"/>
              <w:autoSpaceDN w:val="0"/>
              <w:adjustRightInd w:val="0"/>
              <w:rPr>
                <w:b/>
                <w:bCs/>
                <w:color w:val="000000"/>
              </w:rPr>
            </w:pPr>
            <w:r w:rsidRPr="00C85E24">
              <w:rPr>
                <w:color w:val="000000"/>
              </w:rPr>
              <w:t>(résumé en deux pages au maximum).</w:t>
            </w:r>
          </w:p>
        </w:tc>
      </w:tr>
      <w:tr w:rsidR="00C95C99" w:rsidRPr="003E04E8" w:rsidTr="00CD2566">
        <w:tc>
          <w:tcPr>
            <w:tcW w:w="2093" w:type="dxa"/>
            <w:shd w:val="clear" w:color="auto" w:fill="auto"/>
          </w:tcPr>
          <w:p w:rsidR="00C95C99" w:rsidRPr="00C85E24" w:rsidRDefault="00A13D4F" w:rsidP="00A13D4F">
            <w:pPr>
              <w:autoSpaceDE w:val="0"/>
              <w:autoSpaceDN w:val="0"/>
              <w:adjustRightInd w:val="0"/>
              <w:rPr>
                <w:b/>
                <w:bCs/>
                <w:color w:val="000000"/>
              </w:rPr>
            </w:pPr>
            <w:r>
              <w:rPr>
                <w:b/>
                <w:bCs/>
                <w:color w:val="000000"/>
              </w:rPr>
              <w:t>28</w:t>
            </w:r>
            <w:r w:rsidR="00C95C99">
              <w:rPr>
                <w:b/>
                <w:bCs/>
                <w:color w:val="000000"/>
              </w:rPr>
              <w:t xml:space="preserve"> </w:t>
            </w:r>
            <w:r>
              <w:rPr>
                <w:b/>
                <w:bCs/>
                <w:color w:val="000000"/>
              </w:rPr>
              <w:t xml:space="preserve">janvier </w:t>
            </w:r>
            <w:r w:rsidR="00C95C99">
              <w:rPr>
                <w:b/>
                <w:bCs/>
                <w:color w:val="000000"/>
              </w:rPr>
              <w:t>201</w:t>
            </w:r>
            <w:r>
              <w:rPr>
                <w:b/>
                <w:bCs/>
                <w:color w:val="000000"/>
              </w:rPr>
              <w:t>8</w:t>
            </w:r>
          </w:p>
        </w:tc>
        <w:tc>
          <w:tcPr>
            <w:tcW w:w="7229" w:type="dxa"/>
            <w:shd w:val="clear" w:color="auto" w:fill="auto"/>
          </w:tcPr>
          <w:p w:rsidR="00C95C99" w:rsidRPr="00C85E24" w:rsidRDefault="00C95C99" w:rsidP="00CD2566">
            <w:pPr>
              <w:autoSpaceDE w:val="0"/>
              <w:autoSpaceDN w:val="0"/>
              <w:adjustRightInd w:val="0"/>
              <w:rPr>
                <w:b/>
                <w:bCs/>
                <w:color w:val="000000"/>
              </w:rPr>
            </w:pPr>
            <w:r w:rsidRPr="00C85E24">
              <w:rPr>
                <w:color w:val="000000"/>
              </w:rPr>
              <w:t>Notification aux auteurs des communications retenues.</w:t>
            </w:r>
          </w:p>
        </w:tc>
      </w:tr>
      <w:tr w:rsidR="00C95C99" w:rsidRPr="003E04E8" w:rsidTr="00CD2566">
        <w:tc>
          <w:tcPr>
            <w:tcW w:w="2093" w:type="dxa"/>
            <w:shd w:val="clear" w:color="auto" w:fill="auto"/>
          </w:tcPr>
          <w:p w:rsidR="00C95C99" w:rsidRPr="00C85E24" w:rsidRDefault="00C95C99" w:rsidP="00A13D4F">
            <w:pPr>
              <w:autoSpaceDE w:val="0"/>
              <w:autoSpaceDN w:val="0"/>
              <w:adjustRightInd w:val="0"/>
              <w:rPr>
                <w:b/>
                <w:bCs/>
                <w:color w:val="000000"/>
              </w:rPr>
            </w:pPr>
            <w:r>
              <w:rPr>
                <w:b/>
                <w:bCs/>
                <w:color w:val="000000"/>
              </w:rPr>
              <w:t>1</w:t>
            </w:r>
            <w:r w:rsidR="00A13D4F">
              <w:rPr>
                <w:b/>
                <w:bCs/>
                <w:color w:val="000000"/>
              </w:rPr>
              <w:t>5</w:t>
            </w:r>
            <w:r>
              <w:rPr>
                <w:b/>
                <w:bCs/>
                <w:color w:val="000000"/>
              </w:rPr>
              <w:t xml:space="preserve"> </w:t>
            </w:r>
            <w:r w:rsidR="00A13D4F">
              <w:rPr>
                <w:b/>
                <w:bCs/>
                <w:color w:val="000000"/>
              </w:rPr>
              <w:t xml:space="preserve">mars </w:t>
            </w:r>
            <w:r>
              <w:rPr>
                <w:b/>
                <w:bCs/>
                <w:color w:val="000000"/>
              </w:rPr>
              <w:t>201</w:t>
            </w:r>
            <w:r w:rsidR="00A13D4F">
              <w:rPr>
                <w:b/>
                <w:bCs/>
                <w:color w:val="000000"/>
              </w:rPr>
              <w:t>8</w:t>
            </w:r>
          </w:p>
        </w:tc>
        <w:tc>
          <w:tcPr>
            <w:tcW w:w="7229" w:type="dxa"/>
            <w:shd w:val="clear" w:color="auto" w:fill="auto"/>
          </w:tcPr>
          <w:p w:rsidR="00C95C99" w:rsidRPr="00C85E24" w:rsidRDefault="00C95C99" w:rsidP="00CD2566">
            <w:pPr>
              <w:autoSpaceDE w:val="0"/>
              <w:autoSpaceDN w:val="0"/>
              <w:adjustRightInd w:val="0"/>
              <w:rPr>
                <w:b/>
                <w:bCs/>
                <w:color w:val="000000"/>
              </w:rPr>
            </w:pPr>
            <w:r w:rsidRPr="00C85E24">
              <w:rPr>
                <w:color w:val="000000"/>
              </w:rPr>
              <w:t>Remise de la version finale de la communication.</w:t>
            </w:r>
          </w:p>
        </w:tc>
      </w:tr>
      <w:tr w:rsidR="00A13D4F" w:rsidRPr="003E04E8" w:rsidTr="00CD2566">
        <w:tc>
          <w:tcPr>
            <w:tcW w:w="2093" w:type="dxa"/>
            <w:shd w:val="clear" w:color="auto" w:fill="auto"/>
          </w:tcPr>
          <w:p w:rsidR="00A13D4F" w:rsidRDefault="00A13D4F" w:rsidP="00A13D4F">
            <w:pPr>
              <w:autoSpaceDE w:val="0"/>
              <w:autoSpaceDN w:val="0"/>
              <w:adjustRightInd w:val="0"/>
              <w:rPr>
                <w:b/>
                <w:bCs/>
                <w:color w:val="000000"/>
              </w:rPr>
            </w:pPr>
            <w:r>
              <w:rPr>
                <w:b/>
                <w:bCs/>
                <w:color w:val="000000"/>
              </w:rPr>
              <w:t>22 mars 2018</w:t>
            </w:r>
          </w:p>
        </w:tc>
        <w:tc>
          <w:tcPr>
            <w:tcW w:w="7229" w:type="dxa"/>
            <w:shd w:val="clear" w:color="auto" w:fill="auto"/>
          </w:tcPr>
          <w:p w:rsidR="00942A45" w:rsidRPr="00C85E24" w:rsidRDefault="00942A45" w:rsidP="00942A45">
            <w:pPr>
              <w:autoSpaceDE w:val="0"/>
              <w:autoSpaceDN w:val="0"/>
              <w:adjustRightInd w:val="0"/>
              <w:rPr>
                <w:color w:val="000000"/>
              </w:rPr>
            </w:pPr>
            <w:r w:rsidRPr="00C85E24">
              <w:rPr>
                <w:color w:val="000000"/>
              </w:rPr>
              <w:t>Notification aux auteurs des communications retenues</w:t>
            </w:r>
            <w:r>
              <w:rPr>
                <w:color w:val="000000"/>
              </w:rPr>
              <w:t xml:space="preserve"> </w:t>
            </w:r>
            <w:r w:rsidR="00832F00">
              <w:rPr>
                <w:color w:val="000000"/>
              </w:rPr>
              <w:t>définitivement</w:t>
            </w:r>
            <w:r>
              <w:rPr>
                <w:color w:val="000000"/>
              </w:rPr>
              <w:t>.</w:t>
            </w:r>
          </w:p>
        </w:tc>
      </w:tr>
      <w:tr w:rsidR="00C95C99" w:rsidRPr="003E04E8" w:rsidTr="00CD2566">
        <w:tc>
          <w:tcPr>
            <w:tcW w:w="2093" w:type="dxa"/>
            <w:shd w:val="clear" w:color="auto" w:fill="auto"/>
          </w:tcPr>
          <w:p w:rsidR="00C95C99" w:rsidRPr="006675F0" w:rsidRDefault="004F29CF" w:rsidP="00A13D4F">
            <w:pPr>
              <w:autoSpaceDE w:val="0"/>
              <w:autoSpaceDN w:val="0"/>
              <w:adjustRightInd w:val="0"/>
              <w:rPr>
                <w:b/>
                <w:bCs/>
                <w:color w:val="943634" w:themeColor="accent2" w:themeShade="BF"/>
              </w:rPr>
            </w:pPr>
            <w:r w:rsidRPr="006675F0">
              <w:rPr>
                <w:b/>
                <w:bCs/>
                <w:color w:val="943634" w:themeColor="accent2" w:themeShade="BF"/>
              </w:rPr>
              <w:t>3 Avril</w:t>
            </w:r>
            <w:r w:rsidR="00C95C99" w:rsidRPr="006675F0">
              <w:rPr>
                <w:b/>
                <w:bCs/>
                <w:color w:val="943634" w:themeColor="accent2" w:themeShade="BF"/>
              </w:rPr>
              <w:t xml:space="preserve"> 201</w:t>
            </w:r>
            <w:r w:rsidR="00A13D4F" w:rsidRPr="006675F0">
              <w:rPr>
                <w:b/>
                <w:bCs/>
                <w:color w:val="943634" w:themeColor="accent2" w:themeShade="BF"/>
              </w:rPr>
              <w:t>8</w:t>
            </w:r>
          </w:p>
        </w:tc>
        <w:tc>
          <w:tcPr>
            <w:tcW w:w="7229" w:type="dxa"/>
            <w:shd w:val="clear" w:color="auto" w:fill="auto"/>
          </w:tcPr>
          <w:p w:rsidR="00C95C99" w:rsidRPr="00C85E24" w:rsidRDefault="00C95C99" w:rsidP="00CD2566">
            <w:pPr>
              <w:autoSpaceDE w:val="0"/>
              <w:autoSpaceDN w:val="0"/>
              <w:adjustRightInd w:val="0"/>
              <w:rPr>
                <w:color w:val="000000"/>
              </w:rPr>
            </w:pPr>
            <w:r>
              <w:rPr>
                <w:color w:val="000000"/>
              </w:rPr>
              <w:t>Date de tenue de la journée d’étude.</w:t>
            </w:r>
          </w:p>
        </w:tc>
      </w:tr>
    </w:tbl>
    <w:p w:rsidR="00C95C99" w:rsidRDefault="00C95C99" w:rsidP="00C95C99">
      <w:pPr>
        <w:autoSpaceDE w:val="0"/>
        <w:autoSpaceDN w:val="0"/>
        <w:adjustRightInd w:val="0"/>
        <w:ind w:right="-483" w:firstLine="567"/>
        <w:rPr>
          <w:b/>
          <w:bCs/>
          <w:color w:val="000000"/>
        </w:rPr>
      </w:pPr>
    </w:p>
    <w:p w:rsidR="00C95C99" w:rsidRDefault="00C95C99" w:rsidP="00BB2723">
      <w:pPr>
        <w:autoSpaceDE w:val="0"/>
        <w:autoSpaceDN w:val="0"/>
        <w:adjustRightInd w:val="0"/>
        <w:ind w:right="-483" w:firstLine="567"/>
        <w:rPr>
          <w:color w:val="000000"/>
        </w:rPr>
      </w:pPr>
      <w:r w:rsidRPr="00A810CD">
        <w:rPr>
          <w:b/>
          <w:bCs/>
          <w:color w:val="FF0000"/>
        </w:rPr>
        <w:t xml:space="preserve">Contacts : </w:t>
      </w:r>
      <w:r w:rsidRPr="007124E8">
        <w:rPr>
          <w:color w:val="000000"/>
        </w:rPr>
        <w:t xml:space="preserve">Soumission </w:t>
      </w:r>
      <w:r w:rsidRPr="00D5796F">
        <w:rPr>
          <w:color w:val="000000"/>
        </w:rPr>
        <w:t>des propositions directement par courrier électronique à</w:t>
      </w:r>
      <w:r>
        <w:rPr>
          <w:color w:val="000000"/>
        </w:rPr>
        <w:t> :</w:t>
      </w:r>
    </w:p>
    <w:p w:rsidR="00C95C99" w:rsidRPr="00F23864" w:rsidRDefault="00C95C99" w:rsidP="00C95C99">
      <w:pPr>
        <w:autoSpaceDE w:val="0"/>
        <w:autoSpaceDN w:val="0"/>
        <w:adjustRightInd w:val="0"/>
        <w:ind w:right="-483" w:firstLine="567"/>
        <w:rPr>
          <w:b/>
          <w:bCs/>
          <w:color w:val="0070C0"/>
        </w:rPr>
      </w:pPr>
      <w:r w:rsidRPr="007124E8">
        <w:rPr>
          <w:color w:val="548DD4"/>
        </w:rPr>
        <w:t xml:space="preserve">                   </w:t>
      </w:r>
      <w:r w:rsidRPr="00F23864">
        <w:rPr>
          <w:b/>
          <w:bCs/>
          <w:color w:val="0070C0"/>
        </w:rPr>
        <w:t xml:space="preserve">- </w:t>
      </w:r>
      <w:hyperlink r:id="rId9" w:history="1">
        <w:r w:rsidRPr="00A810CD">
          <w:rPr>
            <w:rStyle w:val="Lienhypertexte"/>
            <w:b/>
            <w:bCs/>
            <w:color w:val="0070C0"/>
            <w:u w:val="none"/>
          </w:rPr>
          <w:t>mouradzenasni58@gmail.com</w:t>
        </w:r>
      </w:hyperlink>
      <w:r w:rsidRPr="00A810CD">
        <w:rPr>
          <w:b/>
          <w:bCs/>
          <w:color w:val="0070C0"/>
        </w:rPr>
        <w:t>.</w:t>
      </w:r>
    </w:p>
    <w:p w:rsidR="001141C2" w:rsidRDefault="00C95C99" w:rsidP="000D5A03">
      <w:pPr>
        <w:autoSpaceDE w:val="0"/>
        <w:autoSpaceDN w:val="0"/>
        <w:adjustRightInd w:val="0"/>
        <w:ind w:right="-483" w:firstLine="567"/>
      </w:pPr>
      <w:r w:rsidRPr="00F23864">
        <w:rPr>
          <w:b/>
          <w:bCs/>
          <w:color w:val="0070C0"/>
        </w:rPr>
        <w:t xml:space="preserve">                   - </w:t>
      </w:r>
      <w:r w:rsidRPr="00F23864">
        <w:rPr>
          <w:b/>
          <w:bCs/>
          <w:color w:val="0070C0"/>
          <w:shd w:val="clear" w:color="auto" w:fill="FFFFFF"/>
        </w:rPr>
        <w:t>allali_fpn@outlook.fr</w:t>
      </w:r>
    </w:p>
    <w:sectPr w:rsidR="001141C2" w:rsidSect="001F0736">
      <w:footerReference w:type="default" r:id="rId10"/>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E2" w:rsidRDefault="006708E2" w:rsidP="004A3D63">
      <w:r>
        <w:separator/>
      </w:r>
    </w:p>
  </w:endnote>
  <w:endnote w:type="continuationSeparator" w:id="1">
    <w:p w:rsidR="006708E2" w:rsidRDefault="006708E2" w:rsidP="004A3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4226"/>
      <w:docPartObj>
        <w:docPartGallery w:val="Page Numbers (Bottom of Page)"/>
        <w:docPartUnique/>
      </w:docPartObj>
    </w:sdtPr>
    <w:sdtContent>
      <w:p w:rsidR="004A3D63" w:rsidRDefault="00632B29">
        <w:pPr>
          <w:pStyle w:val="Pieddepage"/>
          <w:jc w:val="center"/>
        </w:pPr>
        <w:fldSimple w:instr=" PAGE   \* MERGEFORMAT ">
          <w:r w:rsidR="006675F0">
            <w:rPr>
              <w:noProof/>
            </w:rPr>
            <w:t>2</w:t>
          </w:r>
        </w:fldSimple>
      </w:p>
    </w:sdtContent>
  </w:sdt>
  <w:p w:rsidR="004A3D63" w:rsidRDefault="004A3D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E2" w:rsidRDefault="006708E2" w:rsidP="004A3D63">
      <w:r>
        <w:separator/>
      </w:r>
    </w:p>
  </w:footnote>
  <w:footnote w:type="continuationSeparator" w:id="1">
    <w:p w:rsidR="006708E2" w:rsidRDefault="006708E2" w:rsidP="004A3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54C"/>
    <w:multiLevelType w:val="hybridMultilevel"/>
    <w:tmpl w:val="C5C6C54E"/>
    <w:lvl w:ilvl="0" w:tplc="D80CD908">
      <w:numFmt w:val="bullet"/>
      <w:lvlText w:val="-"/>
      <w:lvlJc w:val="left"/>
      <w:pPr>
        <w:tabs>
          <w:tab w:val="num" w:pos="720"/>
        </w:tabs>
        <w:ind w:left="720" w:hanging="360"/>
      </w:pPr>
      <w:rPr>
        <w:rFonts w:ascii="Times New Roman" w:eastAsia="Times New Roman" w:hAnsi="Times New Roman" w:cs="Times New Roman" w:hint="default"/>
        <w:b/>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23D3860"/>
    <w:multiLevelType w:val="hybridMultilevel"/>
    <w:tmpl w:val="5AACDECC"/>
    <w:lvl w:ilvl="0" w:tplc="476A0F3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5C99"/>
    <w:rsid w:val="00045A49"/>
    <w:rsid w:val="000D5A03"/>
    <w:rsid w:val="001141C2"/>
    <w:rsid w:val="001C32BA"/>
    <w:rsid w:val="001F0736"/>
    <w:rsid w:val="0048341A"/>
    <w:rsid w:val="004A3D63"/>
    <w:rsid w:val="004C6E73"/>
    <w:rsid w:val="004D7FE1"/>
    <w:rsid w:val="004F29CF"/>
    <w:rsid w:val="00632B29"/>
    <w:rsid w:val="006675F0"/>
    <w:rsid w:val="006708E2"/>
    <w:rsid w:val="006F3371"/>
    <w:rsid w:val="00762C57"/>
    <w:rsid w:val="00832F00"/>
    <w:rsid w:val="00905012"/>
    <w:rsid w:val="00942A45"/>
    <w:rsid w:val="009D5D4B"/>
    <w:rsid w:val="00A13D4F"/>
    <w:rsid w:val="00A71795"/>
    <w:rsid w:val="00A810CD"/>
    <w:rsid w:val="00AC44D3"/>
    <w:rsid w:val="00B3198B"/>
    <w:rsid w:val="00BB2723"/>
    <w:rsid w:val="00C27DFA"/>
    <w:rsid w:val="00C95C99"/>
    <w:rsid w:val="00DA7399"/>
    <w:rsid w:val="00EA28CF"/>
  </w:rsids>
  <m:mathPr>
    <m:mathFont m:val="Cambria Math"/>
    <m:brkBin m:val="before"/>
    <m:brkBinSub m:val="--"/>
    <m:smallFrac m:val="off"/>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95C99"/>
    <w:pPr>
      <w:spacing w:before="100" w:beforeAutospacing="1" w:after="100" w:afterAutospacing="1"/>
    </w:pPr>
    <w:rPr>
      <w:rFonts w:eastAsia="SimSun"/>
      <w:lang w:eastAsia="zh-CN"/>
    </w:rPr>
  </w:style>
  <w:style w:type="paragraph" w:styleId="Paragraphedeliste">
    <w:name w:val="List Paragraph"/>
    <w:basedOn w:val="Normal"/>
    <w:uiPriority w:val="34"/>
    <w:qFormat/>
    <w:rsid w:val="00C95C99"/>
    <w:pPr>
      <w:spacing w:after="200" w:line="276" w:lineRule="auto"/>
      <w:ind w:left="720"/>
      <w:contextualSpacing/>
    </w:pPr>
    <w:rPr>
      <w:rFonts w:ascii="Calibri" w:hAnsi="Calibri" w:cs="Arial"/>
      <w:sz w:val="22"/>
      <w:szCs w:val="22"/>
    </w:rPr>
  </w:style>
  <w:style w:type="character" w:styleId="Lienhypertexte">
    <w:name w:val="Hyperlink"/>
    <w:basedOn w:val="Policepardfaut"/>
    <w:rsid w:val="00C95C99"/>
    <w:rPr>
      <w:color w:val="0000FF"/>
      <w:u w:val="single"/>
    </w:rPr>
  </w:style>
  <w:style w:type="paragraph" w:styleId="En-tte">
    <w:name w:val="header"/>
    <w:basedOn w:val="Normal"/>
    <w:link w:val="En-tteCar"/>
    <w:uiPriority w:val="99"/>
    <w:semiHidden/>
    <w:unhideWhenUsed/>
    <w:rsid w:val="004A3D63"/>
    <w:pPr>
      <w:tabs>
        <w:tab w:val="center" w:pos="4153"/>
        <w:tab w:val="right" w:pos="8306"/>
      </w:tabs>
    </w:pPr>
  </w:style>
  <w:style w:type="character" w:customStyle="1" w:styleId="En-tteCar">
    <w:name w:val="En-tête Car"/>
    <w:basedOn w:val="Policepardfaut"/>
    <w:link w:val="En-tte"/>
    <w:uiPriority w:val="99"/>
    <w:semiHidden/>
    <w:rsid w:val="004A3D6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A3D63"/>
    <w:pPr>
      <w:tabs>
        <w:tab w:val="center" w:pos="4153"/>
        <w:tab w:val="right" w:pos="8306"/>
      </w:tabs>
    </w:pPr>
  </w:style>
  <w:style w:type="character" w:customStyle="1" w:styleId="PieddepageCar">
    <w:name w:val="Pied de page Car"/>
    <w:basedOn w:val="Policepardfaut"/>
    <w:link w:val="Pieddepage"/>
    <w:uiPriority w:val="99"/>
    <w:rsid w:val="004A3D63"/>
    <w:rPr>
      <w:rFonts w:ascii="Times New Roman" w:eastAsia="Times New Roman" w:hAnsi="Times New Roman" w:cs="Times New Roman"/>
      <w:sz w:val="24"/>
      <w:szCs w:val="24"/>
      <w:lang w:eastAsia="fr-FR"/>
    </w:rPr>
  </w:style>
  <w:style w:type="paragraph" w:styleId="Corpsdetexte">
    <w:name w:val="Body Text"/>
    <w:basedOn w:val="Normal"/>
    <w:link w:val="CorpsdetexteCar"/>
    <w:rsid w:val="00BB2723"/>
    <w:pPr>
      <w:suppressAutoHyphens/>
      <w:spacing w:line="360" w:lineRule="auto"/>
      <w:jc w:val="center"/>
    </w:pPr>
    <w:rPr>
      <w:b/>
      <w:bCs/>
      <w:sz w:val="32"/>
      <w:lang w:eastAsia="ar-SA"/>
    </w:rPr>
  </w:style>
  <w:style w:type="character" w:customStyle="1" w:styleId="CorpsdetexteCar">
    <w:name w:val="Corps de texte Car"/>
    <w:basedOn w:val="Policepardfaut"/>
    <w:link w:val="Corpsdetexte"/>
    <w:rsid w:val="00BB2723"/>
    <w:rPr>
      <w:rFonts w:ascii="Times New Roman" w:eastAsia="Times New Roman" w:hAnsi="Times New Roman" w:cs="Times New Roman"/>
      <w:b/>
      <w:bCs/>
      <w:sz w:val="32"/>
      <w:szCs w:val="24"/>
      <w:lang w:eastAsia="ar-SA"/>
    </w:rPr>
  </w:style>
  <w:style w:type="table" w:styleId="Grilledutableau">
    <w:name w:val="Table Grid"/>
    <w:basedOn w:val="TableauNormal"/>
    <w:uiPriority w:val="59"/>
    <w:rsid w:val="00BB2723"/>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B2723"/>
    <w:rPr>
      <w:rFonts w:ascii="Tahoma" w:hAnsi="Tahoma" w:cs="Tahoma"/>
      <w:sz w:val="16"/>
      <w:szCs w:val="16"/>
    </w:rPr>
  </w:style>
  <w:style w:type="character" w:customStyle="1" w:styleId="TextedebullesCar">
    <w:name w:val="Texte de bulles Car"/>
    <w:basedOn w:val="Policepardfaut"/>
    <w:link w:val="Textedebulles"/>
    <w:uiPriority w:val="99"/>
    <w:semiHidden/>
    <w:rsid w:val="00BB2723"/>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uradzenasni58@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PRIMINFO</cp:lastModifiedBy>
  <cp:revision>15</cp:revision>
  <dcterms:created xsi:type="dcterms:W3CDTF">2017-12-16T11:47:00Z</dcterms:created>
  <dcterms:modified xsi:type="dcterms:W3CDTF">2018-03-15T16:33:00Z</dcterms:modified>
</cp:coreProperties>
</file>